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45148B">
        <w:rPr>
          <w:rFonts w:ascii="Times New Roman" w:hAnsi="Times New Roman" w:cs="Times New Roman"/>
          <w:sz w:val="28"/>
          <w:szCs w:val="28"/>
        </w:rPr>
        <w:t>3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5148B">
        <w:rPr>
          <w:rFonts w:ascii="Times New Roman" w:hAnsi="Times New Roman" w:cs="Times New Roman"/>
          <w:sz w:val="28"/>
          <w:szCs w:val="28"/>
        </w:rPr>
        <w:t>REQUERIMENTO VERBAL de autoria do Vereador Denilson Machado da Silva apresentado e aprovado na Sessão Ordinária do dia 06 de fevereiro de 2017, solicitamos que este Poder Executivo determine ao setor competente o envio de cópia do Convenio firmado entre Município e APAE no exercício de 2016.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5148B"/>
    <w:rsid w:val="00470C48"/>
    <w:rsid w:val="004C25CA"/>
    <w:rsid w:val="00563EC4"/>
    <w:rsid w:val="00747D1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2017-02-07T13:03:00Z</cp:lastPrinted>
  <dcterms:created xsi:type="dcterms:W3CDTF">2017-02-07T13:03:00Z</dcterms:created>
  <dcterms:modified xsi:type="dcterms:W3CDTF">2017-02-07T13:03:00Z</dcterms:modified>
</cp:coreProperties>
</file>